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AF10E" w14:textId="6D116111" w:rsidR="001F4532" w:rsidRPr="001F0B11" w:rsidRDefault="0090037E" w:rsidP="0090037E">
      <w:pPr>
        <w:rPr>
          <w:b/>
          <w:bCs/>
          <w:sz w:val="28"/>
          <w:szCs w:val="24"/>
        </w:rPr>
      </w:pPr>
      <w:r w:rsidRPr="001F0B11">
        <w:rPr>
          <w:b/>
          <w:bCs/>
          <w:sz w:val="28"/>
          <w:szCs w:val="24"/>
        </w:rPr>
        <w:t>Octapharma Potsdam: Zentrum</w:t>
      </w:r>
      <w:r w:rsidR="001F4532" w:rsidRPr="001F0B11">
        <w:rPr>
          <w:b/>
          <w:bCs/>
          <w:sz w:val="28"/>
          <w:szCs w:val="24"/>
        </w:rPr>
        <w:t xml:space="preserve"> für LebensretterInnen</w:t>
      </w:r>
      <w:r w:rsidR="00187028" w:rsidRPr="001F0B11">
        <w:rPr>
          <w:b/>
          <w:bCs/>
          <w:sz w:val="28"/>
          <w:szCs w:val="24"/>
        </w:rPr>
        <w:t xml:space="preserve"> - LANGFASSUNG</w:t>
      </w:r>
    </w:p>
    <w:p w14:paraId="5FA87ED0" w14:textId="743050A9" w:rsidR="0090037E" w:rsidRPr="001F0B11" w:rsidRDefault="007B30C1" w:rsidP="0090037E">
      <w:r w:rsidRPr="001F0B11">
        <w:t xml:space="preserve">Zentral gelegen, </w:t>
      </w:r>
      <w:r w:rsidR="0068206A" w:rsidRPr="001F0B11">
        <w:t>flexibel</w:t>
      </w:r>
      <w:r w:rsidRPr="001F0B11">
        <w:t xml:space="preserve"> und Menschen jederzeit willkommen: Das ist typisch für das Octapharma-Blutplasma-Spendezentrum in der Babelsberger Straße 12</w:t>
      </w:r>
      <w:r w:rsidR="00D73617" w:rsidRPr="001F0B11">
        <w:t xml:space="preserve"> in den </w:t>
      </w:r>
      <w:r w:rsidRPr="001F0B11">
        <w:t xml:space="preserve">Bahnhofspassagen in Potsdam. Jetzt feiert der Standort sein 15-jähriges Jubiläum. Seit seiner Gründung in 2009 </w:t>
      </w:r>
      <w:r w:rsidR="001F4532" w:rsidRPr="001F0B11">
        <w:t xml:space="preserve">empfängt das </w:t>
      </w:r>
      <w:r w:rsidR="0090037E" w:rsidRPr="001F0B11">
        <w:t xml:space="preserve">herzliche und gut geschulte 23-köpfige </w:t>
      </w:r>
      <w:r w:rsidR="001F4532" w:rsidRPr="001F0B11">
        <w:t xml:space="preserve">Team unter der Leitung von Patricia Stallbaum </w:t>
      </w:r>
      <w:r w:rsidRPr="001F0B11">
        <w:t xml:space="preserve">wöchentlich </w:t>
      </w:r>
      <w:r w:rsidR="001F4532" w:rsidRPr="001F0B11">
        <w:t xml:space="preserve">mehrere hundert Spenderinnen und Spender, die mit ihrer </w:t>
      </w:r>
      <w:r w:rsidR="001F0B11" w:rsidRPr="001F0B11">
        <w:t>B</w:t>
      </w:r>
      <w:r w:rsidR="001F4532" w:rsidRPr="001F0B11">
        <w:t xml:space="preserve">lutplasma-Spende dazu beitragen, dass schwerkranke oder schwerverletzte Menschen eine Chance auf ein gesünderes Leben bekommen. </w:t>
      </w:r>
    </w:p>
    <w:p w14:paraId="65B78FFA" w14:textId="164DEBC4" w:rsidR="001F4532" w:rsidRPr="001F0B11" w:rsidRDefault="001F4532" w:rsidP="001F0B11">
      <w:pPr>
        <w:spacing w:line="276" w:lineRule="auto"/>
      </w:pPr>
      <w:r w:rsidRPr="001F0B11">
        <w:t xml:space="preserve">Auf rund </w:t>
      </w:r>
      <w:r w:rsidR="00C242D9" w:rsidRPr="001F0B11">
        <w:t>140</w:t>
      </w:r>
      <w:r w:rsidRPr="001F0B11">
        <w:t xml:space="preserve"> Quadratmetern und </w:t>
      </w:r>
      <w:r w:rsidR="007B30C1" w:rsidRPr="001F0B11">
        <w:t xml:space="preserve">in </w:t>
      </w:r>
      <w:r w:rsidRPr="001F0B11">
        <w:t xml:space="preserve">einem </w:t>
      </w:r>
      <w:r w:rsidR="0090037E" w:rsidRPr="001F0B11">
        <w:t>angenehmen</w:t>
      </w:r>
      <w:r w:rsidRPr="001F0B11">
        <w:t xml:space="preserve"> Umfeld stehen insgesamt 24 Spendeliegen für einen sicheren und komfortablen Spendeprozess </w:t>
      </w:r>
      <w:r w:rsidR="0090037E" w:rsidRPr="001F0B11">
        <w:t xml:space="preserve">zur Verfügung. </w:t>
      </w:r>
      <w:r w:rsidR="00C242D9" w:rsidRPr="001F0B11">
        <w:t xml:space="preserve">Hier </w:t>
      </w:r>
      <w:r w:rsidR="0090037E" w:rsidRPr="001F0B11">
        <w:t>leiste</w:t>
      </w:r>
      <w:r w:rsidR="00C242D9" w:rsidRPr="001F0B11">
        <w:t>n die Potsdamer PlasmaspenderInnen</w:t>
      </w:r>
      <w:r w:rsidR="0090037E" w:rsidRPr="001F0B11">
        <w:t xml:space="preserve"> täglich einen </w:t>
      </w:r>
      <w:r w:rsidRPr="001F0B11">
        <w:t xml:space="preserve">Beitrag zur </w:t>
      </w:r>
      <w:r w:rsidR="00C242D9" w:rsidRPr="001F0B11">
        <w:t xml:space="preserve">weltweiten Versorgung mit Plasmapräparaten. </w:t>
      </w:r>
      <w:r w:rsidRPr="001F0B11">
        <w:t xml:space="preserve">Qualität und Sicherheit stehen im Fokus, gewährleistet durch fachkundiges </w:t>
      </w:r>
      <w:r w:rsidR="0090037E" w:rsidRPr="001F0B11">
        <w:t>Personal</w:t>
      </w:r>
      <w:r w:rsidRPr="001F0B11">
        <w:t>, modernste Technologien und klare Regelungen.</w:t>
      </w:r>
      <w:r w:rsidR="0090037E" w:rsidRPr="001F0B11">
        <w:t xml:space="preserve"> Da Blut und Plasma nicht künstlich hergestellt werden können, bleiben Blut- und Plasmaspenden für die moderne Medizin auch in Zukunft lebenswichtig. So </w:t>
      </w:r>
      <w:r w:rsidRPr="001F0B11">
        <w:t xml:space="preserve">können viele Krankheiten behandelt, Organtransplantationen durchgeführt und Unfallopfer gerettet werden. </w:t>
      </w:r>
    </w:p>
    <w:p w14:paraId="2F481343" w14:textId="3C3DB788" w:rsidR="0090037E" w:rsidRPr="001F0B11" w:rsidRDefault="0090037E" w:rsidP="001F0B11">
      <w:pPr>
        <w:pStyle w:val="pf0"/>
        <w:spacing w:line="276" w:lineRule="auto"/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</w:pPr>
      <w:r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Im September </w:t>
      </w:r>
      <w:r w:rsidR="00187028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2024 </w:t>
      </w:r>
      <w:r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lohnt sich die Spende </w:t>
      </w:r>
      <w:r w:rsidR="007B30C1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in </w:t>
      </w:r>
      <w:r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Potsdam besonders: </w:t>
      </w:r>
      <w:r w:rsidR="001F0B11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Zum Jubiläum wird gefeiert und es gibt für </w:t>
      </w:r>
      <w:r w:rsid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alle </w:t>
      </w:r>
      <w:r w:rsidR="001F0B11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>Spender</w:t>
      </w:r>
      <w:r w:rsid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Innen </w:t>
      </w:r>
      <w:r w:rsidR="001F0B11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nach jeder Spende frisches Popcorn. Außerdem verlost </w:t>
      </w:r>
      <w:r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Octapharma </w:t>
      </w:r>
      <w:r w:rsidR="00D73617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unter anderem eine </w:t>
      </w:r>
      <w:r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>Popcornmaschine</w:t>
      </w:r>
      <w:r w:rsidR="001F0B11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, daneben </w:t>
      </w:r>
      <w:r w:rsidR="00D73617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winken bis zum 27. September </w:t>
      </w:r>
      <w:r w:rsid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weitere </w:t>
      </w:r>
      <w:r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kleine </w:t>
      </w:r>
      <w:r w:rsidR="00885700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und </w:t>
      </w:r>
      <w:r w:rsidR="00D73617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große </w:t>
      </w:r>
      <w:r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>Gewinne.</w:t>
      </w:r>
      <w:r w:rsidR="00187028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 </w:t>
      </w:r>
      <w:r w:rsidR="007B30C1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Aber nicht nur im September gilt: </w:t>
      </w:r>
      <w:r w:rsidR="00187028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>Wer spendet, gewinnt –</w:t>
      </w:r>
      <w:r w:rsidR="007B30C1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 </w:t>
      </w:r>
      <w:r w:rsidR="00187028"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immer. </w:t>
      </w:r>
      <w:r w:rsidRPr="001F0B11">
        <w:rPr>
          <w:rFonts w:asciiTheme="minorHAnsi" w:eastAsiaTheme="minorEastAsia" w:hAnsiTheme="minorHAnsi" w:cstheme="minorBidi"/>
          <w:noProof/>
          <w:kern w:val="2"/>
          <w:szCs w:val="22"/>
          <w:lang w:val="de-DE"/>
          <w14:ligatures w14:val="standardContextual"/>
        </w:rPr>
        <w:t xml:space="preserve">  </w:t>
      </w:r>
    </w:p>
    <w:p w14:paraId="5BC48EF1" w14:textId="77777777" w:rsidR="00187028" w:rsidRPr="001F0B11" w:rsidRDefault="0090037E" w:rsidP="0090037E">
      <w:r w:rsidRPr="001F0B11">
        <w:t>Kontakt: Patricia Stallbaum</w:t>
      </w:r>
    </w:p>
    <w:p w14:paraId="4BBC9AB7" w14:textId="00085BAD" w:rsidR="0090037E" w:rsidRPr="001F0B11" w:rsidRDefault="00187028" w:rsidP="00187028">
      <w:r w:rsidRPr="001F0B11">
        <w:t xml:space="preserve">+49 (0) 172 765 7 987 | </w:t>
      </w:r>
      <w:hyperlink r:id="rId4" w:tgtFrame="_blank" w:history="1">
        <w:r w:rsidRPr="001F0B11">
          <w:t>patricia.stallbaum@octapharma.com</w:t>
        </w:r>
      </w:hyperlink>
      <w:r w:rsidR="0090037E" w:rsidRPr="001F0B11">
        <w:t xml:space="preserve"> </w:t>
      </w:r>
    </w:p>
    <w:p w14:paraId="61D30315" w14:textId="77777777" w:rsidR="00FF07C3" w:rsidRPr="001F0B11" w:rsidRDefault="00FF07C3" w:rsidP="0090037E"/>
    <w:p w14:paraId="3165A91A" w14:textId="5BBD6211" w:rsidR="007B30C1" w:rsidRPr="001F0B11" w:rsidRDefault="007B30C1" w:rsidP="007B30C1">
      <w:pPr>
        <w:rPr>
          <w:b/>
          <w:bCs/>
          <w:sz w:val="28"/>
          <w:szCs w:val="24"/>
        </w:rPr>
      </w:pPr>
      <w:r w:rsidRPr="001F0B11">
        <w:rPr>
          <w:b/>
          <w:bCs/>
          <w:sz w:val="28"/>
          <w:szCs w:val="24"/>
        </w:rPr>
        <w:t xml:space="preserve">Octapharma Potsdam: Zentrum für LebensretterInnen - </w:t>
      </w:r>
      <w:r w:rsidRPr="001F0B11">
        <w:rPr>
          <w:b/>
          <w:bCs/>
          <w:caps/>
          <w:sz w:val="28"/>
          <w:szCs w:val="24"/>
        </w:rPr>
        <w:t>Kurzfassung</w:t>
      </w:r>
    </w:p>
    <w:p w14:paraId="24151E38" w14:textId="4C114406" w:rsidR="007B30C1" w:rsidRPr="001F0B11" w:rsidRDefault="007B30C1" w:rsidP="001F0B11">
      <w:pPr>
        <w:spacing w:line="276" w:lineRule="auto"/>
      </w:pPr>
      <w:r w:rsidRPr="001F0B11">
        <w:t xml:space="preserve">Zentral gelegen, freundlich gestaltet und Menschen jederzeit willkommen: Das ist typisch für das Octapharma-Blutplasma-Spendezentrum in der Babelsberger Straße 12 </w:t>
      </w:r>
      <w:r w:rsidR="00C242D9" w:rsidRPr="001F0B11">
        <w:t xml:space="preserve">in </w:t>
      </w:r>
      <w:r w:rsidRPr="001F0B11">
        <w:t xml:space="preserve">den Bahnhofspassagen in Potsdam. Jetzt feiert der Standort sein 15-jähriges Jubiläum. Seit seiner Gründung in 2009 empfängt das herzliche und gut geschulte 23-köpfige Team unter der Leitung von Patricia Stallbaum wöchentlich mehrere hundert Spenderinnen und Spender, die mit ihrer Blutplasma-Spende dazu beitragen, dass schwerkranke oder schwerverletzte Menschen eine Chance auf ein gesünderes Leben bekommen. </w:t>
      </w:r>
    </w:p>
    <w:p w14:paraId="57F5989A" w14:textId="5A0C3CA6" w:rsidR="007B30C1" w:rsidRPr="001F0B11" w:rsidRDefault="007B30C1" w:rsidP="001F0B11">
      <w:pPr>
        <w:spacing w:line="276" w:lineRule="auto"/>
      </w:pPr>
      <w:r w:rsidRPr="001F0B11">
        <w:t xml:space="preserve">Im September lohnt es sich besonders, vorbeizuschauen: Zum Jubiläum </w:t>
      </w:r>
      <w:r w:rsidR="00B41208" w:rsidRPr="001F0B11">
        <w:t xml:space="preserve">gibt es nach jeder Spende </w:t>
      </w:r>
      <w:r w:rsidR="001F0B11">
        <w:t xml:space="preserve">frisches </w:t>
      </w:r>
      <w:r w:rsidR="00B41208" w:rsidRPr="001F0B11">
        <w:t xml:space="preserve">Popcorn, außerdem hat </w:t>
      </w:r>
      <w:r w:rsidRPr="001F0B11">
        <w:t xml:space="preserve">Octapharma </w:t>
      </w:r>
      <w:r w:rsidR="00375BBB" w:rsidRPr="001F0B11">
        <w:t xml:space="preserve">mehrere </w:t>
      </w:r>
      <w:r w:rsidRPr="001F0B11">
        <w:t xml:space="preserve">Gewinne ausgelobt. </w:t>
      </w:r>
      <w:r w:rsidR="00375BBB" w:rsidRPr="001F0B11">
        <w:t>Aber a</w:t>
      </w:r>
      <w:r w:rsidRPr="001F0B11">
        <w:t xml:space="preserve">uch außerhalb des Jubiläums gilt: Wer spendet, gewinnt – immer.   </w:t>
      </w:r>
    </w:p>
    <w:p w14:paraId="03EC2869" w14:textId="77777777" w:rsidR="007B30C1" w:rsidRPr="001F0B11" w:rsidRDefault="007B30C1" w:rsidP="007B30C1">
      <w:r w:rsidRPr="001F0B11">
        <w:t>Kontakt: Patricia Stallbaum</w:t>
      </w:r>
    </w:p>
    <w:p w14:paraId="49648C42" w14:textId="5145866D" w:rsidR="007B30C1" w:rsidRPr="0090037E" w:rsidRDefault="007B30C1" w:rsidP="0090037E">
      <w:r w:rsidRPr="001F0B11">
        <w:t xml:space="preserve">+49 (0) 172 765 7 987 | </w:t>
      </w:r>
      <w:hyperlink r:id="rId5" w:tgtFrame="_blank" w:history="1">
        <w:r w:rsidRPr="001F0B11">
          <w:rPr>
            <w:rStyle w:val="Hyperlink"/>
          </w:rPr>
          <w:t>patricia.stallbaum@octapharma.com</w:t>
        </w:r>
      </w:hyperlink>
    </w:p>
    <w:sectPr w:rsidR="007B30C1" w:rsidRPr="009003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32"/>
    <w:rsid w:val="000146AD"/>
    <w:rsid w:val="000167AA"/>
    <w:rsid w:val="00025A5C"/>
    <w:rsid w:val="0003199A"/>
    <w:rsid w:val="00036BF3"/>
    <w:rsid w:val="0004535A"/>
    <w:rsid w:val="00075FDC"/>
    <w:rsid w:val="0007722C"/>
    <w:rsid w:val="0007745E"/>
    <w:rsid w:val="000D1EFD"/>
    <w:rsid w:val="000F7D47"/>
    <w:rsid w:val="00135FF6"/>
    <w:rsid w:val="00162B31"/>
    <w:rsid w:val="0018157C"/>
    <w:rsid w:val="00183B68"/>
    <w:rsid w:val="00187028"/>
    <w:rsid w:val="001A04F8"/>
    <w:rsid w:val="001B43DA"/>
    <w:rsid w:val="001C15EC"/>
    <w:rsid w:val="001D2002"/>
    <w:rsid w:val="001E33B5"/>
    <w:rsid w:val="001E5DE0"/>
    <w:rsid w:val="001F0B11"/>
    <w:rsid w:val="001F4532"/>
    <w:rsid w:val="0021141C"/>
    <w:rsid w:val="00216E28"/>
    <w:rsid w:val="0022776A"/>
    <w:rsid w:val="002558CA"/>
    <w:rsid w:val="00291486"/>
    <w:rsid w:val="0029691F"/>
    <w:rsid w:val="002974D8"/>
    <w:rsid w:val="002A00BE"/>
    <w:rsid w:val="002D7CBE"/>
    <w:rsid w:val="002E15E2"/>
    <w:rsid w:val="002E651F"/>
    <w:rsid w:val="002F34AF"/>
    <w:rsid w:val="0030501B"/>
    <w:rsid w:val="00340602"/>
    <w:rsid w:val="003504B8"/>
    <w:rsid w:val="00375BBB"/>
    <w:rsid w:val="00381464"/>
    <w:rsid w:val="00393313"/>
    <w:rsid w:val="00395213"/>
    <w:rsid w:val="003A5CC0"/>
    <w:rsid w:val="003A683D"/>
    <w:rsid w:val="003D1B79"/>
    <w:rsid w:val="004B6B2D"/>
    <w:rsid w:val="004D7EB5"/>
    <w:rsid w:val="00512F1C"/>
    <w:rsid w:val="00560D79"/>
    <w:rsid w:val="00562C2C"/>
    <w:rsid w:val="005F3DDE"/>
    <w:rsid w:val="005F7116"/>
    <w:rsid w:val="00600243"/>
    <w:rsid w:val="006131E6"/>
    <w:rsid w:val="0067078A"/>
    <w:rsid w:val="0068206A"/>
    <w:rsid w:val="006B43AD"/>
    <w:rsid w:val="006C2A37"/>
    <w:rsid w:val="006E05C9"/>
    <w:rsid w:val="006E1309"/>
    <w:rsid w:val="00701D78"/>
    <w:rsid w:val="00715C99"/>
    <w:rsid w:val="007260ED"/>
    <w:rsid w:val="007445BC"/>
    <w:rsid w:val="00761845"/>
    <w:rsid w:val="007658DD"/>
    <w:rsid w:val="007942EF"/>
    <w:rsid w:val="007B0B66"/>
    <w:rsid w:val="007B30C1"/>
    <w:rsid w:val="007B5DA4"/>
    <w:rsid w:val="007D6285"/>
    <w:rsid w:val="007F6035"/>
    <w:rsid w:val="00881906"/>
    <w:rsid w:val="00885700"/>
    <w:rsid w:val="00894E98"/>
    <w:rsid w:val="008B7DE7"/>
    <w:rsid w:val="008C0B11"/>
    <w:rsid w:val="008D1C96"/>
    <w:rsid w:val="008E0D30"/>
    <w:rsid w:val="008E49AF"/>
    <w:rsid w:val="008F40DF"/>
    <w:rsid w:val="0090037E"/>
    <w:rsid w:val="00917880"/>
    <w:rsid w:val="00927CB7"/>
    <w:rsid w:val="009341F7"/>
    <w:rsid w:val="00950F90"/>
    <w:rsid w:val="00973EB5"/>
    <w:rsid w:val="009742F8"/>
    <w:rsid w:val="00975435"/>
    <w:rsid w:val="00983578"/>
    <w:rsid w:val="00994966"/>
    <w:rsid w:val="00994C2C"/>
    <w:rsid w:val="009A24F1"/>
    <w:rsid w:val="00A14F79"/>
    <w:rsid w:val="00A21668"/>
    <w:rsid w:val="00A456BF"/>
    <w:rsid w:val="00A52F0D"/>
    <w:rsid w:val="00A600E8"/>
    <w:rsid w:val="00AB2C82"/>
    <w:rsid w:val="00AB4D2F"/>
    <w:rsid w:val="00AC1E4A"/>
    <w:rsid w:val="00AE2649"/>
    <w:rsid w:val="00AF5E30"/>
    <w:rsid w:val="00B20800"/>
    <w:rsid w:val="00B33B3B"/>
    <w:rsid w:val="00B41208"/>
    <w:rsid w:val="00B568B8"/>
    <w:rsid w:val="00B93962"/>
    <w:rsid w:val="00BA74FE"/>
    <w:rsid w:val="00BF7B35"/>
    <w:rsid w:val="00C242D9"/>
    <w:rsid w:val="00C85339"/>
    <w:rsid w:val="00C853C4"/>
    <w:rsid w:val="00C8596B"/>
    <w:rsid w:val="00C90BD7"/>
    <w:rsid w:val="00C948B6"/>
    <w:rsid w:val="00C95157"/>
    <w:rsid w:val="00D53CF0"/>
    <w:rsid w:val="00D73617"/>
    <w:rsid w:val="00D80F31"/>
    <w:rsid w:val="00DB15B9"/>
    <w:rsid w:val="00DC528F"/>
    <w:rsid w:val="00DE7FD7"/>
    <w:rsid w:val="00DF0924"/>
    <w:rsid w:val="00E11A00"/>
    <w:rsid w:val="00E12E39"/>
    <w:rsid w:val="00E22508"/>
    <w:rsid w:val="00E401B9"/>
    <w:rsid w:val="00E44D27"/>
    <w:rsid w:val="00E72DAF"/>
    <w:rsid w:val="00E75DDC"/>
    <w:rsid w:val="00EE46F0"/>
    <w:rsid w:val="00F11098"/>
    <w:rsid w:val="00F11EF6"/>
    <w:rsid w:val="00F703C8"/>
    <w:rsid w:val="00F80040"/>
    <w:rsid w:val="00FA61AE"/>
    <w:rsid w:val="00FD4799"/>
    <w:rsid w:val="00FF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A5023"/>
  <w15:chartTrackingRefBased/>
  <w15:docId w15:val="{31A0F943-7A53-46FF-8DCF-40BA3F8C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30C1"/>
    <w:rPr>
      <w:rFonts w:eastAsiaTheme="minorEastAsia"/>
      <w:noProof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F4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F4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45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4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45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4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4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4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4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F4532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F4532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4532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F4532"/>
    <w:rPr>
      <w:rFonts w:eastAsiaTheme="majorEastAsia" w:cstheme="majorBidi"/>
      <w:i/>
      <w:iCs/>
      <w:noProof/>
      <w:color w:val="2F5496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4532"/>
    <w:rPr>
      <w:rFonts w:eastAsiaTheme="majorEastAsia" w:cstheme="majorBidi"/>
      <w:noProof/>
      <w:color w:val="2F5496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4532"/>
    <w:rPr>
      <w:rFonts w:eastAsiaTheme="majorEastAsia" w:cstheme="majorBidi"/>
      <w:i/>
      <w:iCs/>
      <w:noProof/>
      <w:color w:val="595959" w:themeColor="text1" w:themeTint="A6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4532"/>
    <w:rPr>
      <w:rFonts w:eastAsiaTheme="majorEastAsia" w:cstheme="majorBidi"/>
      <w:noProof/>
      <w:color w:val="595959" w:themeColor="text1" w:themeTint="A6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4532"/>
    <w:rPr>
      <w:rFonts w:eastAsiaTheme="majorEastAsia" w:cstheme="majorBidi"/>
      <w:i/>
      <w:iCs/>
      <w:noProof/>
      <w:color w:val="272727" w:themeColor="text1" w:themeTint="D8"/>
      <w:sz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4532"/>
    <w:rPr>
      <w:rFonts w:eastAsiaTheme="majorEastAsia" w:cstheme="majorBidi"/>
      <w:noProof/>
      <w:color w:val="272727" w:themeColor="text1" w:themeTint="D8"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1F4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4532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4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4532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F4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F4532"/>
    <w:rPr>
      <w:rFonts w:eastAsiaTheme="minorEastAsia"/>
      <w:i/>
      <w:iCs/>
      <w:noProof/>
      <w:color w:val="404040" w:themeColor="text1" w:themeTint="BF"/>
      <w:sz w:val="24"/>
    </w:rPr>
  </w:style>
  <w:style w:type="paragraph" w:styleId="Listenabsatz">
    <w:name w:val="List Paragraph"/>
    <w:basedOn w:val="Standard"/>
    <w:uiPriority w:val="34"/>
    <w:qFormat/>
    <w:rsid w:val="001F453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F453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45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4532"/>
    <w:rPr>
      <w:rFonts w:eastAsiaTheme="minorEastAsia"/>
      <w:i/>
      <w:iCs/>
      <w:noProof/>
      <w:color w:val="2F5496" w:themeColor="accent1" w:themeShade="BF"/>
      <w:sz w:val="24"/>
    </w:rPr>
  </w:style>
  <w:style w:type="character" w:styleId="IntensiverVerweis">
    <w:name w:val="Intense Reference"/>
    <w:basedOn w:val="Absatz-Standardschriftart"/>
    <w:uiPriority w:val="32"/>
    <w:qFormat/>
    <w:rsid w:val="001F4532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1F4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Cs w:val="24"/>
      <w:lang w:val="en-US"/>
    </w:rPr>
  </w:style>
  <w:style w:type="character" w:styleId="Hyperlink">
    <w:name w:val="Hyperlink"/>
    <w:basedOn w:val="Absatz-Standardschriftart"/>
    <w:uiPriority w:val="99"/>
    <w:unhideWhenUsed/>
    <w:rsid w:val="00187028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94C2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94C2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94C2C"/>
    <w:rPr>
      <w:rFonts w:eastAsiaTheme="minorEastAsia"/>
      <w:noProof/>
      <w:sz w:val="20"/>
      <w:szCs w:val="20"/>
      <w:lang w:val="sq-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94C2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94C2C"/>
    <w:rPr>
      <w:rFonts w:eastAsiaTheme="minorEastAsia"/>
      <w:b/>
      <w:bCs/>
      <w:noProof/>
      <w:sz w:val="20"/>
      <w:szCs w:val="20"/>
      <w:lang w:val="sq-AL"/>
    </w:rPr>
  </w:style>
  <w:style w:type="paragraph" w:styleId="berarbeitung">
    <w:name w:val="Revision"/>
    <w:hidden/>
    <w:uiPriority w:val="99"/>
    <w:semiHidden/>
    <w:rsid w:val="00885700"/>
    <w:pPr>
      <w:spacing w:after="0" w:line="240" w:lineRule="auto"/>
    </w:pPr>
    <w:rPr>
      <w:rFonts w:eastAsiaTheme="minorEastAsia"/>
      <w:noProof/>
      <w:sz w:val="24"/>
      <w:lang w:val="sq-AL"/>
    </w:rPr>
  </w:style>
  <w:style w:type="paragraph" w:customStyle="1" w:styleId="pf0">
    <w:name w:val="pf0"/>
    <w:basedOn w:val="Standard"/>
    <w:rsid w:val="001F0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Cs w:val="24"/>
      <w:lang w:val="en-US"/>
      <w14:ligatures w14:val="none"/>
    </w:rPr>
  </w:style>
  <w:style w:type="character" w:customStyle="1" w:styleId="cf01">
    <w:name w:val="cf01"/>
    <w:basedOn w:val="Absatz-Standardschriftart"/>
    <w:rsid w:val="001F0B1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0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6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8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3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tricia.stallbaum@octapharma.com" TargetMode="External"/><Relationship Id="rId4" Type="http://schemas.openxmlformats.org/officeDocument/2006/relationships/hyperlink" Target="mailto:patricia.stallbaum@octapharma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2338</Characters>
  <Application>Microsoft Office Word</Application>
  <DocSecurity>0</DocSecurity>
  <Lines>37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Recino</dc:creator>
  <cp:keywords/>
  <dc:description/>
  <cp:lastModifiedBy>Angela Recino</cp:lastModifiedBy>
  <cp:revision>2</cp:revision>
  <dcterms:created xsi:type="dcterms:W3CDTF">2024-08-23T06:16:00Z</dcterms:created>
  <dcterms:modified xsi:type="dcterms:W3CDTF">2024-08-23T06:16:00Z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06b70cc1-c1b0-4817-a21c-c8e94e51bfc0</vt:lpwstr>
  </property>
</Properties>
</file>